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B2a Brief inwoner inzake hondenpoepbakken rond oud en en nieuw geanonimiseerd 2020000173.pdf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97,75 KB</text:p>
          </table:table-cell>
          <table:table-cell table:style-name="Table3.A2" office:value-type="string">
            <text:p text:style-name="P22">
              <text:a xlink:type="simple" xlink:href="https://gemeenteraad.bloemendaal.nl/Documenten/B2a-Brief-inwoner-inzake-hondenpoepbakken-rond-oud-en-en-nieuw-geanonimiseerd-202000017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B1 Oproep VBBS tot gerbuikmaken van subsidies ter verbetering van bushaltes 2020000132.pdf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raad.bloemendaal.nl/Documenten/B1-Oproep-VBBS-tot-gerbuikmaken-van-subsidies-ter-verbetering-van-bushaltes-202000013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8" meta:character-count="386" meta:non-whitespace-character-count="3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1604484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1604484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