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april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A2a WOB-verzoek integriteit rapportage art 125 ambtenarenwet 2017007746.pdf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277,40 KB</text:p>
          </table:table-cell>
          <table:table-cell table:style-name="Table3.A2" office:value-type="string">
            <text:p text:style-name="P22">
              <text:a xlink:type="simple" xlink:href="https://gemeenteraad.bloemendaal.nl/Documenten/A2a-WOB-verzoek-integriteit-rapportage-art-125-ambtenarenwet-201700774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A6a Jaarverslag 2016 en jaarplan 2017 2017007039.pdf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157,00 KB</text:p>
          </table:table-cell>
          <table:table-cell table:style-name="Table3.A2" office:value-type="string">
            <text:p text:style-name="P22">
              <text:a xlink:type="simple" xlink:href="https://gemeenteraad.bloemendaal.nl/Documenten/A6a-Jaarverslag-2016-en-jaarplan-2017-201700703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C6 Aanbiedingsbrief Jaarverslag 2016 en jaarplan 2017 Rekenkamercommissie Bloemendaal 2017007038.pdf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65,29 KB</text:p>
          </table:table-cell>
          <table:table-cell table:style-name="Table3.A2" office:value-type="string">
            <text:p text:style-name="P22">
              <text:a xlink:type="simple" xlink:href="https://gemeenteraad.bloemendaal.nl/Documenten/C6-Aanbiedingsbrief-Jaarverslag-2016-en-jaarplan-2017-Rekenkamercommissie-Bloemendaal-201700703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 Prov NH Handreikingen integriteitstoetsing kandidaat 
              <text:s/>
              raadsleden en wethouders 2017008036.pdf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3,54 MB</text:p>
          </table:table-cell>
          <table:table-cell table:style-name="Table3.A2" office:value-type="string">
            <text:p text:style-name="P22">
              <text:a xlink:type="simple" xlink:href="https://gemeenteraad.bloemendaal.nl/Documenten/A1-Prov-NH-Handreikingen-integriteitstoetsing-kandidaat-raadsleden-en-wethouders-201700803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A2 Aanbiedingsemail Artikel 125 ambtenaren wet WOB update 2017007745.pdf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s://gemeenteraad.bloemendaal.nl/Documenten/A2-Aanbiedingsemail-Artikel-125-ambtenaren-wet-WOB-update-201700774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7" meta:character-count="690" meta:non-whitespace-character-count="6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882015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882015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