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Ontslagbrief Dhr. van Os 2025000997.pdf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30,69 KB</text:p>
          </table:table-cell>
          <table:table-cell table:style-name="Table3.A2" office:value-type="string">
            <text:p text:style-name="P22">
              <text:a xlink:type="simple" xlink:href="https://gemeenteraad.bloemendaal.nl/Documenten/A12-Ontslagbrief-Dhr-van-Os-20250009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 De Twee-eenheid en andere monumenten van Meerenberg 2025000996.pdf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17,18 MB</text:p>
          </table:table-cell>
          <table:table-cell table:style-name="Table3.A2" office:value-type="string">
            <text:p text:style-name="P22">
              <text:a xlink:type="simple" xlink:href="https://gemeenteraad.bloemendaal.nl/Documenten/A11-De-Twee-eenheid-en-andere-monumenten-van-Meerenberg-20250009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Bericht ZB inzake online bedreiging 2025000995.pdf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raad.bloemendaal.nl/Documenten/A10-Bericht-ZB-inzake-online-bedreiging-20250009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 Brief SBEZK inzake bomenkap 2025000994.pdf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raad.bloemendaal.nl/Documenten/A9-Brief-SBEZK-inzake-bomenkap-20250009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A6a Voorkeur voorgestelde tracés 380kV NHN en locaties voor hoogspanningsstations vanuit v 2025000987.pdf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s://gemeenteraad.bloemendaal.nl/Documenten/A6a-Voorkeur-voorgestelde-traces-380kV-NHN-en-locaties-voor-hoogspanningsstations-vanuit-v-202500098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Brief Samenwerkende Vogelwerkgroepen Noord-Holland inzake voorkeurstrace 2025000986.pdf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Samenwerkende-Vogelwerkgroepen-Noord-Holland-inzake-voorkeurstrace-20250009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Brief van wethouder Gamri inzake ontslag 2025000981.pdf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raad.bloemendaal.nl/Documenten/A5-Brief-van-wethouder-Gamri-inzake-ontslag-20250009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
              <text:s/>
              Rapportage verantwoording prioriteiten 2024 VTH Omgevingsdienst IJmond 2025000918.pdf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712,64 KB</text:p>
          </table:table-cell>
          <table:table-cell table:style-name="Table3.A2" office:value-type="string">
            <text:p text:style-name="P22">
              <text:a xlink:type="simple" xlink:href="https://gemeenteraad.bloemendaal.nl/Documenten/A4-Rapportage-verantwoording-prioriteiten-2024-VTH-Omgevingsdienst-IJmond-20250009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A3a SVN voorkeur t.a.v. voorgestelde tracés 380kV NHNen locaties voor hoogspanningsstati 2025000974.pdf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s://gemeenteraad.bloemendaal.nl/Documenten/A3a-SVN-voorkeur-t-a-v-voorgestelde-traces-380kV-NHNen-locaties-voor-hoogspanningsstati-202500097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 Brief SVN voorkeur voorgestelde tracés en transformatorstations 380kV Noord-Holland Noo 2025000973.pdf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gemeenteraad.bloemendaal.nl/Documenten/202500097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Brief HvB t.a.v. externe accountant inzake containerwoningen 2025000972.pdf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35,80 KB</text:p>
          </table:table-cell>
          <table:table-cell table:style-name="Table3.A2" office:value-type="string">
            <text:p text:style-name="P22">
              <text:a xlink:type="simple" xlink:href="https://gemeenteraad.bloemendaal.nl/Documenten/Brief-HvB-t-a-v-externe-accountant-inzake-containerwoningen-202500097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Brief van Gedeputeerde State inzake aanvulling begrotingscirculaire 2026-2029 2025000029.pdf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Gedeputeerde-State-inzake-aanvulling-begrotingscirculaire-2026-2029-20250000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A45a Brief van inwoner inzake nieuw artikel klimaatverandering geanonimiseerd 2025000940.pdf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A45a-Brief-van-inwoner-inzake-nieuw-artikel-klimaatverandering-geanonimiseerd-20250009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A44 Brief van een inwoner inzake “de overige dertig’ bewoners Oldenhove 2025000939.pdf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bloemendaal.nl/Documenten/A44-Brief-van-een-inwoner-inzake-de-overige-dertig-bewoners-Oldenhove-202500093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A43a Brief van Werkgroep Bloemendaal inzake advies verbouwing Bibliotheek geanonimiseerd 2025000936.pdf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144,34 KB</text:p>
          </table:table-cell>
          <table:table-cell table:style-name="Table3.A2" office:value-type="string">
            <text:p text:style-name="P22">
              <text:a xlink:type="simple" xlink:href="https://gemeenteraad.bloemendaal.nl/Documenten/A43a-Brief-van-Werkgroep-Bloemendaal-inzake-advies-verbouwing-Bibliotheek-geanonimiseerd-202500093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A42a Brief van inwoner inzake plaatsing containerwoningen op het Van Lierop park geanonimi 2025000934.pdf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raad.bloemendaal.nl/Documenten/A42a-Brief-van-inwoner-inzake-plaatsing-containerwoningen-op-het-Van-Lierop-park-geanonimi-202500093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75" meta:character-count="1952" meta:non-whitespace-character-count="1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