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C.12.b. 2011011479.pdf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-12-b-201101147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C13b Verbeelding bestemmingsplan van wijkgarage 2012006886.pdf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795,15 KB</text:p>
          </table:table-cell>
          <table:table-cell table:style-name="Table3.A2" office:value-type="string">
            <text:p text:style-name="P22">
              <text:a xlink:type="simple" xlink:href="https://gemeenteraad.bloemendaal.nl/Documenten/C13b-Verbeelding-bestemmingsplan-van-wijkgarage-201200688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C13c Toelichting Bestemmingsplan Van Wijkgarage toelichting 2012005521.pdf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949,03 KB</text:p>
          </table:table-cell>
          <table:table-cell table:style-name="Table3.A2" office:value-type="string">
            <text:p text:style-name="P22">
              <text:a xlink:type="simple" xlink:href="https://gemeenteraad.bloemendaal.nl/Documenten/C13c-Toelichting-Bestemmingsplan-Van-Wijkgarage-toelichting-20120055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389" meta:non-whitespace-character-count="3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