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C50b Collegebrief van 17 december 2015 Wachtkamerlocaties 
              <text:s/>
              Statushouders Bloemendaal 2015173698.pdf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60,84 KB</text:p>
          </table:table-cell>
          <table:table-cell table:style-name="Table3.A2" office:value-type="string">
            <text:p text:style-name="P22">
              <text:a xlink:type="simple" xlink:href="https://gemeenteraad.bloemendaal.nl/Documenten/C50b-Collegebrief-van-17-december-2015-Wachtkamerlocaties-Statushouders-Bloemendaal-201517369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C50c Projectplan wachtkamer-locaties statushouders Bloemendaal 2015171086.pdf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184,90 KB</text:p>
          </table:table-cell>
          <table:table-cell table:style-name="Table3.A2" office:value-type="string">
            <text:p text:style-name="P22">
              <text:a xlink:type="simple" xlink:href="https://gemeenteraad.bloemendaal.nl/Documenten/C50c-Projectplan-wachtkamer-locaties-statushouders-Bloemendaal-201517108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80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