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 C20a participatienota verbetering afvalscheiding 2017 2017012084.pdf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121,56 KB</text:p>
          </table:table-cell>
          <table:table-cell table:style-name="Table3.A2" office:value-type="string">
            <text:p text:style-name="P22">
              <text:a xlink:type="simple" xlink:href="https://gemeenteraad.bloemendaal.nl/Documenten/02-C20a-participatienota-verbetering-afvalscheiding-2017-201701208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C33b C20 Participatienota verbeteren afvalscheiding 2017014770.pdf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182,79 KB</text:p>
          </table:table-cell>
          <table:table-cell table:style-name="Table3.A2" office:value-type="string">
            <text:p text:style-name="P22">
              <text:a xlink:type="simple" xlink:href="https://gemeenteraad.bloemendaal.nl/Documenten/C33b-C20-Participatienota-verbeteren-afvalscheiding-201701477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C17c Verslag van het beheer 2017014981.pdf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16,01 MB</text:p>
          </table:table-cell>
          <table:table-cell table:style-name="Table3.A2" office:value-type="string">
            <text:p text:style-name="P22">
              <text:a xlink:type="simple" xlink:href="https://gemeenteraad.bloemendaal.nl/Documenten/C17c-Verslag-van-het-beheer-201701498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C17b Verslag van het archieftoezicht 2017014980.pdf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22,50 MB</text:p>
          </table:table-cell>
          <table:table-cell table:style-name="Table3.A2" office:value-type="string">
            <text:p text:style-name="P22">
              <text:a xlink:type="simple" xlink:href="https://gemeenteraad.bloemendaal.nl/Documenten/C17b-Verslag-van-het-archieftoezicht-20170149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C17a Aanbiedingsbrief gemeentearchivaris 2017014979.pdf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C17a-Aanbiedingsbrief-gemeentearchivaris-201701497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 Jaarverslag Archiefinspectie Bloemendaal juni 2016 tm juni 2017 2017014678.pdf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86,06 KB</text:p>
          </table:table-cell>
          <table:table-cell table:style-name="Table3.A2" office:value-type="string">
            <text:p text:style-name="P22">
              <text:a xlink:type="simple" xlink:href="https://gemeenteraad.bloemendaal.nl/Documenten/C17-Jaarverslag-Archiefinspectie-Bloemendaal-juni-2016-tm-juni-2017-201701467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 Aanbieden van het Jaarverslag 2016 vd bezwaarschriftencommissie van de Gem Bloemendaal 2017015477.pdf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59,86 KB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en-van-het-Jaarverslag-2016-vd-bezwaarschriftencommissie-van-de-Gem-Bloemendaal-201701547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C19a Jaarverslag 2016 van de bezwaarschriftencommissie van de Gemeente Bloemendaal 2017015326.pdf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456,21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9a-Jaarverslag-2016-van-de-bezwaarschriftencommissie-van-de-Gemeente-Bloemendaal-20170153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C18b Toelichting beleidsregels job coaching Bloemendaal 2017013913.pdf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92,85 KB</text:p>
          </table:table-cell>
          <table:table-cell table:style-name="Table3.A2" office:value-type="string">
            <text:p text:style-name="P22">
              <text:a xlink:type="simple" xlink:href="https://gemeenteraad.bloemendaal.nl/Documenten/C18b-Toelichting-beleidsregels-job-coaching-Bloemendaal-20170139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C16 Beantwoording art.40 RvO vragen CDA Ontwikkelingen Tetterode sportcomplex 2017015662.pdf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134,21 KB</text:p>
          </table:table-cell>
          <table:table-cell table:style-name="Table3.A2" office:value-type="string">
            <text:p text:style-name="P22">
              <text:a xlink:type="simple" xlink:href="https://gemeenteraad.bloemendaal.nl/Documenten/C16-Beantwoording-art-40-RvO-vragen-CDA-Ontwikkelingen-Tetterode-sportcomplex-201701566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C14 Beantwoording art.40 RvO vragen Rechtsprocedure dakopbouw pand 
              <text:s/>
              Hendrik vd Graaflaan 2017015379.pdf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110,77 KB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art-40-RvO-vragen-Rechtsprocedure-dakopbouw-pand-Hendrik-vd-Graaflaan-201701537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 Beantwoording art.40 RvO vragen fractie LB Aanvraag aanbouw dienstwoning Elswoutslaan 2017014404.pdf
              <text:span text:style-name="T2"/>
            </text:p>
            <text:p text:style-name="P3"/>
          </table:table-cell>
          <table:table-cell table:style-name="Table3.A2" office:value-type="string">
            <text:p text:style-name="P4">15-08-2017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556,53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art-40-RvO-vragen-fractie-LB-Aanvraag-aanbouw-dienstwoning-Elswoutslaan-20170144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9" meta:character-count="1450" meta:non-whitespace-character-count="1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