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ingediende moties en amendementen 12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11,26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4/18-december/20:00/Heropening-en-welkom/scan-falletis-2024-12-18-23-14-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ingediende moties en amendementen raadsvergadering 26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4/26-september/20:00/Opening-en-welkom/scan-scheurwa-2024-09-26-23-25-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Second opinion grondwaterschade - HvB, VVD 2024000679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4/14-maart/20:00/Motie-second-opinion-grondwaterschade/Motie-1-Second-opinion-grondwaterschade-HvB-VVD-202400067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Second opinion grondwaterschade - HvB, VVD 2024000679.pdf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Motie-1-Second-opinion-grondwaterschade-HvB-VVD-202400067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Ingediende moties en amendementen 1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4/01-februari/20:00/Opening-en-welkom/scan-scheurwa-2024-02-01-23-43-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567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