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artikel 40 RvO raadsvragen 2017 2017000065.pdf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Overzicht-artikel-40-RvO-raadsvragen-2017-201700006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