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Art.40 RvO fractie HvB nevenactiviteiten RO medewe 2018011798.pdf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fractie-HvB-nevenactiviteiten-RO-medewe-20180117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