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Art.40 RvO fractie HvB nevenactiviteiten RO medewe 2018011798.pdf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40-RvO-fractie-HvB-nevenactiviteiten-RO-medewe-20180117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